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1F44" w14:textId="77777777" w:rsidR="009E4203" w:rsidRPr="009E4203" w:rsidRDefault="009E4203" w:rsidP="009E4203">
      <w:pPr>
        <w:tabs>
          <w:tab w:val="left" w:pos="4500"/>
        </w:tabs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14:paraId="66A2F6A7" w14:textId="5C6AEF85" w:rsidR="009E4203" w:rsidRDefault="009E4203" w:rsidP="009E42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Опросный лист для расчета стоимости</w:t>
      </w:r>
    </w:p>
    <w:p w14:paraId="30475017" w14:textId="06F1003E" w:rsidR="009E4203" w:rsidRPr="009E4203" w:rsidRDefault="009E4203" w:rsidP="009E42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«ИСК»</w:t>
      </w:r>
    </w:p>
    <w:p w14:paraId="3AD85AC6" w14:textId="77777777" w:rsidR="009E4203" w:rsidRPr="009E4203" w:rsidRDefault="009E4203" w:rsidP="009E42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тел. +7 (812) 603-48-50, info@isk.spb.ru, www.injstroykapital.ru</w:t>
      </w:r>
      <w:r w:rsidRPr="009E42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 xml:space="preserve"> </w:t>
      </w:r>
    </w:p>
    <w:p w14:paraId="191F1E4C" w14:textId="1A6B7C0C" w:rsidR="009E4203" w:rsidRDefault="009E4203" w:rsidP="009E4203">
      <w:pPr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изыскательской организации)</w:t>
      </w:r>
    </w:p>
    <w:p w14:paraId="31E75BCC" w14:textId="2A08A472" w:rsidR="00D15530" w:rsidRPr="00112160" w:rsidRDefault="009E4203" w:rsidP="00112160">
      <w:pPr>
        <w:rPr>
          <w:rFonts w:ascii="Times New Roman" w:eastAsia="Times New Roman" w:hAnsi="Times New Roman" w:cs="Times New Roman"/>
          <w:color w:val="FF0000"/>
          <w:sz w:val="32"/>
          <w:vertAlign w:val="superscript"/>
          <w:lang w:eastAsia="ru-RU"/>
        </w:rPr>
      </w:pPr>
      <w:r w:rsidRPr="009E4203">
        <w:rPr>
          <w:rFonts w:ascii="Times New Roman" w:eastAsia="Times New Roman" w:hAnsi="Times New Roman" w:cs="Times New Roman"/>
          <w:color w:val="FF0000"/>
          <w:sz w:val="32"/>
          <w:vertAlign w:val="superscript"/>
          <w:lang w:eastAsia="ru-RU"/>
        </w:rPr>
        <w:t>*При наличии технического задания на проектирование опросный лист не заполняется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5530" w:rsidRPr="00D15530" w14:paraId="24D1CFF6" w14:textId="77777777" w:rsidTr="00112160">
        <w:tc>
          <w:tcPr>
            <w:tcW w:w="9493" w:type="dxa"/>
          </w:tcPr>
          <w:p w14:paraId="3E4236FE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Заказчика</w:t>
            </w:r>
          </w:p>
          <w:p w14:paraId="47A03FC4" w14:textId="7F626BFB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(название юр. лица, ФИО руководителя)</w:t>
            </w:r>
          </w:p>
        </w:tc>
      </w:tr>
      <w:tr w:rsidR="00D15530" w:rsidRPr="00D15530" w14:paraId="10D749C4" w14:textId="77777777" w:rsidTr="00112160">
        <w:trPr>
          <w:trHeight w:val="479"/>
        </w:trPr>
        <w:tc>
          <w:tcPr>
            <w:tcW w:w="9493" w:type="dxa"/>
          </w:tcPr>
          <w:p w14:paraId="6F0E40C2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38A06253" w14:textId="77777777" w:rsidTr="00112160">
        <w:tc>
          <w:tcPr>
            <w:tcW w:w="9493" w:type="dxa"/>
          </w:tcPr>
          <w:p w14:paraId="2AF7199F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</w:p>
          <w:p w14:paraId="2023D6E1" w14:textId="0B96E6C1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(титул, наименование объекта)</w:t>
            </w:r>
          </w:p>
        </w:tc>
      </w:tr>
      <w:tr w:rsidR="00D15530" w:rsidRPr="00D15530" w14:paraId="27EA80DF" w14:textId="77777777" w:rsidTr="00112160">
        <w:trPr>
          <w:trHeight w:val="465"/>
        </w:trPr>
        <w:tc>
          <w:tcPr>
            <w:tcW w:w="9493" w:type="dxa"/>
          </w:tcPr>
          <w:p w14:paraId="5A05B480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03DC7899" w14:textId="77777777" w:rsidTr="00112160">
        <w:tc>
          <w:tcPr>
            <w:tcW w:w="9493" w:type="dxa"/>
          </w:tcPr>
          <w:p w14:paraId="0EC9B466" w14:textId="77777777" w:rsid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Местоположение объекта </w:t>
            </w:r>
          </w:p>
          <w:p w14:paraId="7BE8C9C3" w14:textId="645AE9D6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(адрес)</w:t>
            </w:r>
          </w:p>
        </w:tc>
      </w:tr>
      <w:tr w:rsidR="00D15530" w:rsidRPr="00D15530" w14:paraId="29C828DC" w14:textId="77777777" w:rsidTr="00112160">
        <w:trPr>
          <w:trHeight w:val="593"/>
        </w:trPr>
        <w:tc>
          <w:tcPr>
            <w:tcW w:w="9493" w:type="dxa"/>
          </w:tcPr>
          <w:p w14:paraId="4E262E39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6FF7D827" w14:textId="77777777" w:rsidTr="00112160">
        <w:tc>
          <w:tcPr>
            <w:tcW w:w="9493" w:type="dxa"/>
          </w:tcPr>
          <w:p w14:paraId="68CEE603" w14:textId="77777777" w:rsid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Стадия проектирования </w:t>
            </w:r>
          </w:p>
          <w:p w14:paraId="3C0B2FEB" w14:textId="345981A2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(проектная, рабочая документация)</w:t>
            </w:r>
          </w:p>
        </w:tc>
      </w:tr>
      <w:tr w:rsidR="00D15530" w:rsidRPr="00D15530" w14:paraId="6326F710" w14:textId="77777777" w:rsidTr="00112160">
        <w:trPr>
          <w:trHeight w:val="481"/>
        </w:trPr>
        <w:tc>
          <w:tcPr>
            <w:tcW w:w="9493" w:type="dxa"/>
          </w:tcPr>
          <w:p w14:paraId="3087C1EA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54C57DE8" w14:textId="77777777" w:rsidTr="00112160">
        <w:tc>
          <w:tcPr>
            <w:tcW w:w="9493" w:type="dxa"/>
          </w:tcPr>
          <w:p w14:paraId="7179CA99" w14:textId="77777777" w:rsid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Вид строительства </w:t>
            </w:r>
          </w:p>
          <w:p w14:paraId="122C49EE" w14:textId="6B1A77FB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(новое строительство, реконструкция)</w:t>
            </w:r>
          </w:p>
        </w:tc>
      </w:tr>
      <w:tr w:rsidR="00D15530" w:rsidRPr="00D15530" w14:paraId="0526BD6C" w14:textId="77777777" w:rsidTr="00112160">
        <w:trPr>
          <w:trHeight w:val="609"/>
        </w:trPr>
        <w:tc>
          <w:tcPr>
            <w:tcW w:w="9493" w:type="dxa"/>
          </w:tcPr>
          <w:p w14:paraId="1A8F43BF" w14:textId="77777777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2EB0BEF8" w14:textId="77777777" w:rsidTr="00112160">
        <w:tc>
          <w:tcPr>
            <w:tcW w:w="9493" w:type="dxa"/>
          </w:tcPr>
          <w:p w14:paraId="33AD71FF" w14:textId="77777777" w:rsidR="00D15530" w:rsidRPr="00D15530" w:rsidRDefault="00D15530" w:rsidP="00D1553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Виды работ, подлежащие выполнению: </w:t>
            </w:r>
          </w:p>
          <w:p w14:paraId="377C1BBA" w14:textId="685E3781" w:rsidR="00D15530" w:rsidRPr="00D15530" w:rsidRDefault="00D15530" w:rsidP="00D1553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/>
                <w:sz w:val="20"/>
                <w:szCs w:val="22"/>
                <w:u w:val="single"/>
                <w:lang w:eastAsia="ru-RU"/>
              </w:rPr>
              <w:t>инженерно-геодезические изыскания масштаба 1:500 с магистральными подземными коммуникациями на площади 8,48 га в границах прилагаемой схемы п. 11.1, разработка программы изысканий в достаточном объеме для сдачи в ГГС КГА, прохождения экспертизы результатов инженерных изысканий и проектной документации.</w:t>
            </w:r>
          </w:p>
        </w:tc>
      </w:tr>
      <w:tr w:rsidR="00D15530" w:rsidRPr="00D15530" w14:paraId="7FC031FC" w14:textId="77777777" w:rsidTr="00112160">
        <w:trPr>
          <w:trHeight w:val="1212"/>
        </w:trPr>
        <w:tc>
          <w:tcPr>
            <w:tcW w:w="9493" w:type="dxa"/>
          </w:tcPr>
          <w:p w14:paraId="1667A4B0" w14:textId="77777777" w:rsidR="00D15530" w:rsidRPr="00D15530" w:rsidRDefault="00D15530" w:rsidP="00D1553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55A615CD" w14:textId="77777777" w:rsidTr="00112160">
        <w:tc>
          <w:tcPr>
            <w:tcW w:w="9493" w:type="dxa"/>
          </w:tcPr>
          <w:p w14:paraId="218D41A9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Требования к точности и надежности достоверности и обеспеченности данных характеристик, получаемых при инженерных изысканиях: </w:t>
            </w:r>
          </w:p>
          <w:p w14:paraId="4150BF70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1). Инженерно-геодезические изыскания выполнить в соответствии с требованиями СП 47.13330.2012, СП 11-104-97 и Инструкцией по топографической съемке масштаба 1:5000, 1:2000, 1:1000, 1:500 ГНИНК-02-033-82.</w:t>
            </w:r>
          </w:p>
          <w:p w14:paraId="51CCF5CA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2). Провести согласование отображенных на созданном инженерно–топографическом плане подземных коммуникаций с эксплуатирующими организациями (при их наличии).</w:t>
            </w:r>
          </w:p>
          <w:p w14:paraId="4D9AF27B" w14:textId="241A70A1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3). Цифровой топографический план должен быть создан с использованием кодификатора и библиотеки условных знаков ГУП «Трест ГРИИ».</w:t>
            </w:r>
          </w:p>
        </w:tc>
      </w:tr>
      <w:tr w:rsidR="00D15530" w:rsidRPr="00D15530" w14:paraId="3C40F383" w14:textId="77777777" w:rsidTr="00112160">
        <w:trPr>
          <w:trHeight w:val="1533"/>
        </w:trPr>
        <w:tc>
          <w:tcPr>
            <w:tcW w:w="9493" w:type="dxa"/>
          </w:tcPr>
          <w:p w14:paraId="0827AC4F" w14:textId="77777777" w:rsid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2FADDE96" w14:textId="3B42AE5B" w:rsidR="00112160" w:rsidRPr="00D15530" w:rsidRDefault="0011216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0B5AA25C" w14:textId="77777777" w:rsidTr="00112160">
        <w:tc>
          <w:tcPr>
            <w:tcW w:w="9493" w:type="dxa"/>
          </w:tcPr>
          <w:p w14:paraId="35DB0C67" w14:textId="77777777" w:rsid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Сроки выполнения работ </w:t>
            </w:r>
          </w:p>
          <w:p w14:paraId="5F9F4166" w14:textId="2F779AEB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1216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 xml:space="preserve"> 40 </w:t>
            </w: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рабочих дней</w:t>
            </w:r>
          </w:p>
        </w:tc>
      </w:tr>
      <w:tr w:rsidR="00D15530" w:rsidRPr="00D15530" w14:paraId="42E1C9E8" w14:textId="77777777" w:rsidTr="00112160">
        <w:trPr>
          <w:trHeight w:val="662"/>
        </w:trPr>
        <w:tc>
          <w:tcPr>
            <w:tcW w:w="9493" w:type="dxa"/>
          </w:tcPr>
          <w:p w14:paraId="140FF2C9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7F455636" w14:textId="77777777" w:rsidTr="00112160">
        <w:tc>
          <w:tcPr>
            <w:tcW w:w="9493" w:type="dxa"/>
          </w:tcPr>
          <w:p w14:paraId="5A07274B" w14:textId="6B0BAEA8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Заказчик поручает Подрядчику </w:t>
            </w:r>
          </w:p>
          <w:p w14:paraId="638AFDB1" w14:textId="517619C6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регистрацию уведом</w:t>
            </w:r>
            <w:bookmarkStart w:id="0" w:name="_GoBack"/>
            <w:bookmarkEnd w:id="0"/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ления о выполнение работ по обновлению инженерно-топографического плана в отделе геолого-геодезической службы КГА, и передачу материалов завершенных изысканий в Фонд КГА в соответствии с действующим законодательством.</w:t>
            </w:r>
          </w:p>
        </w:tc>
      </w:tr>
      <w:tr w:rsidR="00D15530" w:rsidRPr="00D15530" w14:paraId="674CE26E" w14:textId="77777777" w:rsidTr="00112160">
        <w:trPr>
          <w:trHeight w:val="795"/>
        </w:trPr>
        <w:tc>
          <w:tcPr>
            <w:tcW w:w="9493" w:type="dxa"/>
          </w:tcPr>
          <w:p w14:paraId="1EE23661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72D7A612" w14:textId="77777777" w:rsidTr="00112160">
        <w:tc>
          <w:tcPr>
            <w:tcW w:w="9493" w:type="dxa"/>
          </w:tcPr>
          <w:p w14:paraId="6BFBD821" w14:textId="602BD90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Перечень материалов, выдаваемых заказчику по завершению работ:</w:t>
            </w:r>
          </w:p>
          <w:p w14:paraId="379F6BD7" w14:textId="695CCD5D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 xml:space="preserve">Инженерно-топографический план М. 1:500, совмещенный с подземными инженерными коммуникациям и сооружениями на лавсане в 1 экз.   </w:t>
            </w:r>
          </w:p>
          <w:p w14:paraId="79F8E8B3" w14:textId="339012A9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 xml:space="preserve">Инженерно-топографический план М. 1:500, совмещенный с подземными инженерными коммуникациям и сооружениями на бумажной основе в 4 экз.        </w:t>
            </w:r>
          </w:p>
          <w:p w14:paraId="5D0413CF" w14:textId="68FEF67E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Инженерно-топографический план М 1:500, совмещенный с подземными инженерными коммуникациям и сооружениями и экспликация колодцев подземных инженерных сооружений в электронном виде на CD-диске (формат .</w:t>
            </w:r>
            <w:proofErr w:type="spellStart"/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dwg</w:t>
            </w:r>
            <w:proofErr w:type="spellEnd"/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 xml:space="preserve">) – 1 экз. </w:t>
            </w:r>
          </w:p>
          <w:p w14:paraId="65A199DC" w14:textId="41B9ADF5" w:rsidR="00D15530" w:rsidRPr="00D15530" w:rsidRDefault="00D15530" w:rsidP="009E4203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color w:val="8EAADB" w:themeColor="accent5" w:themeTint="99"/>
                <w:sz w:val="22"/>
                <w:szCs w:val="22"/>
                <w:u w:val="single"/>
                <w:lang w:eastAsia="ru-RU"/>
              </w:rPr>
              <w:t>Технический отчет об инженерно-геодезических изысканиях с отметкой КГА СПб – 4 экз.</w:t>
            </w:r>
          </w:p>
        </w:tc>
      </w:tr>
      <w:tr w:rsidR="00D15530" w:rsidRPr="00D15530" w14:paraId="1D4A047B" w14:textId="77777777" w:rsidTr="00112160">
        <w:trPr>
          <w:trHeight w:val="703"/>
        </w:trPr>
        <w:tc>
          <w:tcPr>
            <w:tcW w:w="9493" w:type="dxa"/>
          </w:tcPr>
          <w:p w14:paraId="489528C6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15530" w:rsidRPr="00D15530" w14:paraId="58940658" w14:textId="77777777" w:rsidTr="00112160">
        <w:tc>
          <w:tcPr>
            <w:tcW w:w="9493" w:type="dxa"/>
          </w:tcPr>
          <w:p w14:paraId="3E446D77" w14:textId="5D33FAEA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Исходные данные </w:t>
            </w:r>
          </w:p>
          <w:p w14:paraId="62284F69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  <w:t>Градостроительный план земельного участка с отметкой КГА СПб не старше 3-х лет.</w:t>
            </w:r>
          </w:p>
          <w:p w14:paraId="7F359711" w14:textId="16FB423E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</w:pPr>
            <w:r w:rsidRPr="00D15530"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  <w:lang w:eastAsia="ru-RU"/>
              </w:rPr>
              <w:t>Схема с границами съемки в электронном виде в формате DWG.</w:t>
            </w:r>
          </w:p>
        </w:tc>
      </w:tr>
      <w:tr w:rsidR="00D15530" w:rsidRPr="00D15530" w14:paraId="23EEA41C" w14:textId="77777777" w:rsidTr="00112160">
        <w:trPr>
          <w:trHeight w:val="657"/>
        </w:trPr>
        <w:tc>
          <w:tcPr>
            <w:tcW w:w="9493" w:type="dxa"/>
          </w:tcPr>
          <w:p w14:paraId="2EFFBC7C" w14:textId="77777777" w:rsidR="00D15530" w:rsidRPr="00D15530" w:rsidRDefault="00D15530" w:rsidP="00D15530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64F1853F" w14:textId="22143668" w:rsidR="009E4203" w:rsidRPr="009E4203" w:rsidRDefault="009E4203" w:rsidP="00D15530">
      <w:pPr>
        <w:rPr>
          <w:rFonts w:ascii="Times New Roman" w:eastAsia="Times New Roman" w:hAnsi="Times New Roman" w:cs="Times New Roman"/>
          <w:i/>
          <w:color w:val="8EAADB"/>
          <w:u w:val="single"/>
          <w:lang w:eastAsia="ru-RU"/>
        </w:rPr>
      </w:pPr>
    </w:p>
    <w:p w14:paraId="2091A4DF" w14:textId="77777777" w:rsidR="009E4203" w:rsidRPr="009E4203" w:rsidRDefault="009E4203" w:rsidP="009E4203">
      <w:pPr>
        <w:keepNext/>
        <w:tabs>
          <w:tab w:val="left" w:pos="9720"/>
        </w:tabs>
        <w:spacing w:line="360" w:lineRule="auto"/>
        <w:outlineLvl w:val="2"/>
        <w:rPr>
          <w:rFonts w:ascii="Times New Roman" w:eastAsia="Times New Roman" w:hAnsi="Times New Roman" w:cs="Times New Roman"/>
          <w:bCs/>
          <w:i/>
          <w:color w:val="833C0B"/>
          <w:lang w:eastAsia="ru-RU"/>
        </w:rPr>
      </w:pPr>
    </w:p>
    <w:p w14:paraId="0E6EB078" w14:textId="19EBAE74" w:rsidR="009E4203" w:rsidRPr="009E4203" w:rsidRDefault="009E4203" w:rsidP="009E4203">
      <w:pPr>
        <w:keepNext/>
        <w:tabs>
          <w:tab w:val="left" w:pos="9720"/>
        </w:tabs>
        <w:spacing w:line="360" w:lineRule="auto"/>
        <w:outlineLvl w:val="2"/>
        <w:rPr>
          <w:rFonts w:ascii="Times New Roman" w:eastAsia="Times New Roman" w:hAnsi="Times New Roman" w:cs="Times New Roman"/>
          <w:bCs/>
          <w:i/>
          <w:color w:val="833C0B"/>
          <w:lang w:eastAsia="ru-RU"/>
        </w:rPr>
      </w:pPr>
      <w:r w:rsidRPr="009E4203">
        <w:rPr>
          <w:rFonts w:ascii="Times New Roman" w:eastAsia="Times New Roman" w:hAnsi="Times New Roman" w:cs="Times New Roman"/>
          <w:bCs/>
          <w:i/>
          <w:color w:val="833C0B"/>
          <w:lang w:eastAsia="ru-RU"/>
        </w:rPr>
        <w:t>Главный инженер проекта _______________, контактный тел. __________________</w:t>
      </w:r>
    </w:p>
    <w:p w14:paraId="75689EBD" w14:textId="77777777" w:rsidR="009B5561" w:rsidRPr="009E4203" w:rsidRDefault="009B5561" w:rsidP="009E4203"/>
    <w:sectPr w:rsidR="009B5561" w:rsidRPr="009E4203" w:rsidSect="009411C3">
      <w:headerReference w:type="default" r:id="rId8"/>
      <w:footerReference w:type="default" r:id="rId9"/>
      <w:pgSz w:w="11900" w:h="16840"/>
      <w:pgMar w:top="1134" w:right="850" w:bottom="1134" w:left="1701" w:header="680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55E1" w14:textId="77777777" w:rsidR="00A30261" w:rsidRDefault="00A30261">
      <w:r>
        <w:separator/>
      </w:r>
    </w:p>
  </w:endnote>
  <w:endnote w:type="continuationSeparator" w:id="0">
    <w:p w14:paraId="3751BC43" w14:textId="77777777" w:rsidR="00A30261" w:rsidRDefault="00A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Hebrew Light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B45B" w14:textId="313D40D8" w:rsidR="004A378B" w:rsidRPr="009411C3" w:rsidRDefault="0079586B" w:rsidP="009411C3">
    <w:pPr>
      <w:pStyle w:val="a5"/>
      <w:jc w:val="center"/>
      <w:rPr>
        <w:color w:val="1B4B91"/>
        <w:sz w:val="15"/>
        <w:szCs w:val="15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AE78B3" wp14:editId="02F25394">
              <wp:simplePos x="0" y="0"/>
              <wp:positionH relativeFrom="column">
                <wp:posOffset>-567538</wp:posOffset>
              </wp:positionH>
              <wp:positionV relativeFrom="page">
                <wp:posOffset>10006605</wp:posOffset>
              </wp:positionV>
              <wp:extent cx="6634800" cy="0"/>
              <wp:effectExtent l="0" t="0" r="20320" b="2540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95A6E" id="Прямая соединительная линия 12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4.7pt,787.9pt" to="477.7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" strokecolor="#1b4b91" strokeweight=".5pt">
              <v:stroke joinstyle="miter"/>
              <w10:wrap anchory="page"/>
            </v:line>
          </w:pict>
        </mc:Fallback>
      </mc:AlternateContent>
    </w:r>
    <w:r w:rsidR="004A378B" w:rsidRPr="00D94D39">
      <w:rPr>
        <w:color w:val="1B4B91"/>
        <w:sz w:val="15"/>
        <w:szCs w:val="15"/>
      </w:rPr>
      <w:t>ЮРИДИЧЕСКИЙ И ФАКТИЧЕСКИЙ АДРЕС: 197376, Г. САНКТ-ПЕТЕРБУРГ, УЛ. АКАДЕМИКА ПАВЛОВА, Д. 14А, ЛИТЕР А, ОФ. 34-39</w:t>
    </w:r>
  </w:p>
  <w:p w14:paraId="5D620756" w14:textId="024795DF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БАНК: СЕВЕРО-ЗАПАДНЫЙ БАНК ПАО «СБЕРБАНК» Р/С: 40702810755040006081</w:t>
    </w:r>
    <w:proofErr w:type="gramStart"/>
    <w:r w:rsidRPr="00D94D39">
      <w:rPr>
        <w:color w:val="1B4B91"/>
        <w:sz w:val="15"/>
        <w:szCs w:val="15"/>
      </w:rPr>
      <w:t>, К</w:t>
    </w:r>
    <w:proofErr w:type="gramEnd"/>
    <w:r w:rsidRPr="00D94D39">
      <w:rPr>
        <w:color w:val="1B4B91"/>
        <w:sz w:val="15"/>
        <w:szCs w:val="15"/>
      </w:rPr>
      <w:t>/С: 30101810500000000653, БИК 044030653</w:t>
    </w:r>
  </w:p>
  <w:p w14:paraId="14C046E3" w14:textId="77777777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ИНН 7814519060, КПП 781301001, ОГРН 1117847510021, ОКАТО: 40288564000, ОКТМО: 40392000, ОКПО 30684792</w:t>
    </w:r>
  </w:p>
  <w:p w14:paraId="005038B8" w14:textId="77777777" w:rsidR="005D7478" w:rsidRPr="0079586B" w:rsidRDefault="00A30261" w:rsidP="005D7478">
    <w:pPr>
      <w:pStyle w:val="a5"/>
      <w:jc w:val="center"/>
      <w:rPr>
        <w:color w:val="1B4B91"/>
        <w:sz w:val="15"/>
        <w:szCs w:val="15"/>
      </w:rPr>
    </w:pPr>
  </w:p>
  <w:p w14:paraId="49730402" w14:textId="566EB0B3" w:rsidR="00DD5BEC" w:rsidRPr="00D94D39" w:rsidRDefault="00A30261" w:rsidP="005D7478">
    <w:pPr>
      <w:pStyle w:val="a5"/>
      <w:jc w:val="center"/>
      <w:rPr>
        <w:color w:val="1B4B9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B54C" w14:textId="77777777" w:rsidR="00A30261" w:rsidRDefault="00A30261">
      <w:r>
        <w:separator/>
      </w:r>
    </w:p>
  </w:footnote>
  <w:footnote w:type="continuationSeparator" w:id="0">
    <w:p w14:paraId="586F698C" w14:textId="77777777" w:rsidR="00A30261" w:rsidRDefault="00A3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C2D7" w14:textId="77777777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9898B" wp14:editId="5CFE7788">
              <wp:simplePos x="0" y="0"/>
              <wp:positionH relativeFrom="column">
                <wp:posOffset>3771809</wp:posOffset>
              </wp:positionH>
              <wp:positionV relativeFrom="paragraph">
                <wp:posOffset>-75565</wp:posOffset>
              </wp:positionV>
              <wp:extent cx="1144270" cy="453390"/>
              <wp:effectExtent l="0" t="0" r="0" b="381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2AC34" w14:textId="77777777" w:rsidR="00290420" w:rsidRPr="00290420" w:rsidRDefault="006C2BF2" w:rsidP="00290420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EF7F1A"/>
                              <w:sz w:val="15"/>
                              <w:szCs w:val="15"/>
                            </w:rPr>
                            <w:t>МОСКВА</w:t>
                          </w:r>
                        </w:p>
                        <w:p w14:paraId="555525D3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ПАНФЕРОВА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 xml:space="preserve"> УЛ., 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7К2</w:t>
                          </w:r>
                        </w:p>
                        <w:p w14:paraId="3E98EED0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ТЕЛ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: +7 (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495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) 740-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3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3-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95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898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7pt;margin-top:-5.95pt;width:90.1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" filled="f" stroked="f">
              <v:textbox>
                <w:txbxContent>
                  <w:p w14:paraId="66C2AC34" w14:textId="77777777" w:rsidR="00290420" w:rsidRPr="00290420" w:rsidRDefault="006C2BF2" w:rsidP="00290420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>
                      <w:rPr>
                        <w:color w:val="EF7F1A"/>
                        <w:sz w:val="15"/>
                        <w:szCs w:val="15"/>
                      </w:rPr>
                      <w:t>МОСКВА</w:t>
                    </w:r>
                  </w:p>
                  <w:p w14:paraId="555525D3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ПАНФЕРОВА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 xml:space="preserve"> УЛ., 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7К2</w:t>
                    </w:r>
                  </w:p>
                  <w:p w14:paraId="3E98EED0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ТЕЛ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: +7 (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495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) 740-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3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3-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C74AC" wp14:editId="0F54C347">
              <wp:simplePos x="0" y="0"/>
              <wp:positionH relativeFrom="column">
                <wp:posOffset>2167276</wp:posOffset>
              </wp:positionH>
              <wp:positionV relativeFrom="paragraph">
                <wp:posOffset>-75565</wp:posOffset>
              </wp:positionV>
              <wp:extent cx="1486800" cy="453600"/>
              <wp:effectExtent l="0" t="0" r="0" b="381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8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F450B" w14:textId="77777777" w:rsidR="00290420" w:rsidRPr="00290420" w:rsidRDefault="006C2BF2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EF7F1A"/>
                              <w:sz w:val="15"/>
                              <w:szCs w:val="15"/>
                            </w:rPr>
                            <w:t>САНКТ-ПЕТЕРБУРГ</w:t>
                          </w:r>
                        </w:p>
                        <w:p w14:paraId="4A987975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АКАДЕМИКА ПАВЛОВА УЛ., 14А</w:t>
                          </w:r>
                        </w:p>
                        <w:p w14:paraId="56785BC3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ТЕЛ/ФАКС: +7 (812) 740-13-02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C74AC" id="Надпись 6" o:spid="_x0000_s1027" type="#_x0000_t202" style="position:absolute;margin-left:170.65pt;margin-top:-5.95pt;width:117.0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" filled="f" stroked="f">
              <v:textbox>
                <w:txbxContent>
                  <w:p w14:paraId="20CF450B" w14:textId="77777777" w:rsidR="00290420" w:rsidRPr="00290420" w:rsidRDefault="006C2BF2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 w:rsidRPr="00290420">
                      <w:rPr>
                        <w:color w:val="EF7F1A"/>
                        <w:sz w:val="15"/>
                        <w:szCs w:val="15"/>
                      </w:rPr>
                      <w:t>САНКТ-ПЕТЕРБУРГ</w:t>
                    </w:r>
                  </w:p>
                  <w:p w14:paraId="4A987975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АКАДЕМИКА ПАВЛОВА УЛ., 14А</w:t>
                    </w:r>
                  </w:p>
                  <w:p w14:paraId="56785BC3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ТЕЛ/ФАКС: +7 (812) 740-13-02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1D437A3" wp14:editId="05672E94">
          <wp:simplePos x="0" y="0"/>
          <wp:positionH relativeFrom="column">
            <wp:posOffset>-569331</wp:posOffset>
          </wp:positionH>
          <wp:positionV relativeFrom="paragraph">
            <wp:posOffset>-51567</wp:posOffset>
          </wp:positionV>
          <wp:extent cx="2512432" cy="616184"/>
          <wp:effectExtent l="0" t="0" r="2540" b="0"/>
          <wp:wrapNone/>
          <wp:docPr id="14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87" cy="62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28661" wp14:editId="5E9A344B">
              <wp:simplePos x="0" y="0"/>
              <wp:positionH relativeFrom="column">
                <wp:posOffset>5109210</wp:posOffset>
              </wp:positionH>
              <wp:positionV relativeFrom="paragraph">
                <wp:posOffset>-75565</wp:posOffset>
              </wp:positionV>
              <wp:extent cx="1033200" cy="453600"/>
              <wp:effectExtent l="0" t="0" r="0" b="381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2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F8084" w14:textId="67B702E0" w:rsid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injstroykapital</w:t>
                          </w:r>
                          <w:r w:rsidR="006C2BF2"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</w:p>
                        <w:p w14:paraId="6AE22C48" w14:textId="1C4A9D38" w:rsidR="00290420" w:rsidRP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info@isk.spb.ru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28661" id="Надпись 8" o:spid="_x0000_s1028" type="#_x0000_t202" style="position:absolute;margin-left:402.3pt;margin-top:-5.95pt;width:81.3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" filled="f" stroked="f">
              <v:textbox>
                <w:txbxContent>
                  <w:p w14:paraId="5FAF8084" w14:textId="67B702E0" w:rsid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injstroykapital</w:t>
                    </w:r>
                    <w:r w:rsidR="006C2BF2">
                      <w:rPr>
                        <w:color w:val="1B4B91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ru</w:t>
                    </w:r>
                  </w:p>
                  <w:p w14:paraId="6AE22C48" w14:textId="1C4A9D38" w:rsidR="00290420" w:rsidRP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info@isk.spb.ru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CD50127" wp14:editId="729A2230">
          <wp:simplePos x="0" y="0"/>
          <wp:positionH relativeFrom="column">
            <wp:posOffset>571500</wp:posOffset>
          </wp:positionH>
          <wp:positionV relativeFrom="paragraph">
            <wp:posOffset>142446</wp:posOffset>
          </wp:positionV>
          <wp:extent cx="5476853" cy="441710"/>
          <wp:effectExtent l="0" t="0" r="0" b="0"/>
          <wp:wrapNone/>
          <wp:docPr id="16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u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799" cy="45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B79F7" w14:textId="77777777" w:rsidR="00DD5BEC" w:rsidRDefault="00A30261">
    <w:pPr>
      <w:pStyle w:val="a3"/>
    </w:pPr>
  </w:p>
  <w:p w14:paraId="31C2B3A0" w14:textId="77777777" w:rsidR="00DD5BEC" w:rsidRDefault="00A30261">
    <w:pPr>
      <w:pStyle w:val="a3"/>
    </w:pPr>
  </w:p>
  <w:p w14:paraId="185127C6" w14:textId="60536562" w:rsidR="007B52E8" w:rsidRDefault="007B52E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E704B" wp14:editId="4D317E71">
              <wp:simplePos x="0" y="0"/>
              <wp:positionH relativeFrom="column">
                <wp:posOffset>-1142365</wp:posOffset>
              </wp:positionH>
              <wp:positionV relativeFrom="paragraph">
                <wp:posOffset>159603</wp:posOffset>
              </wp:positionV>
              <wp:extent cx="7657200" cy="226800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72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ADD1B" w14:textId="77777777" w:rsidR="00DD5BEC" w:rsidRPr="00B257FC" w:rsidRDefault="006C2BF2" w:rsidP="00502683">
                          <w:pPr>
                            <w:pStyle w:val="a3"/>
                            <w:ind w:left="142"/>
                            <w:jc w:val="center"/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</w:pP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техническое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обследование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строительное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проектирование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инженерные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изыскания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энергетическое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обследование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ввод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эксплуатацию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расчет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тарифов</w:t>
                          </w:r>
                        </w:p>
                        <w:p w14:paraId="431118B2" w14:textId="77777777" w:rsidR="00DD5BEC" w:rsidRPr="00502683" w:rsidRDefault="00A30261" w:rsidP="00502683">
                          <w:pPr>
                            <w:ind w:left="142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E704B" id="Надпись 1" o:spid="_x0000_s1029" type="#_x0000_t202" style="position:absolute;margin-left:-89.95pt;margin-top:12.55pt;width:602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" filled="f" stroked="f">
              <v:textbox>
                <w:txbxContent>
                  <w:p w14:paraId="304ADD1B" w14:textId="77777777" w:rsidR="00DD5BEC" w:rsidRPr="00B257FC" w:rsidRDefault="006C2BF2" w:rsidP="00502683">
                    <w:pPr>
                      <w:pStyle w:val="a3"/>
                      <w:ind w:left="142"/>
                      <w:jc w:val="center"/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</w:pP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техническое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обследование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строительное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проектирование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инженерные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изыскания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энергетическое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обследование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ввод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эксплуатацию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расчет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тарифов</w:t>
                    </w:r>
                  </w:p>
                  <w:p w14:paraId="431118B2" w14:textId="77777777" w:rsidR="00DD5BEC" w:rsidRPr="00502683" w:rsidRDefault="00A30261" w:rsidP="00502683">
                    <w:pPr>
                      <w:ind w:left="142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96D6AA" w14:textId="55134BE5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E50A4A" wp14:editId="3AC88F93">
              <wp:simplePos x="0" y="0"/>
              <wp:positionH relativeFrom="column">
                <wp:posOffset>-571500</wp:posOffset>
              </wp:positionH>
              <wp:positionV relativeFrom="page">
                <wp:posOffset>1143635</wp:posOffset>
              </wp:positionV>
              <wp:extent cx="6633210" cy="0"/>
              <wp:effectExtent l="0" t="0" r="21590" b="2540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21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4B1856" id="_x041f__x0440__x044f__x043c__x0430__x044f__x0020__x0441__x043e__x0435__x0434__x0438__x043d__x0438__x0442__x0435__x043b__x044c__x043d__x0430__x044f__x0020__x043b__x0438__x043d__x0438__x044f__x0020_11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pt,90.05pt" to="477.3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" strokecolor="#1b4b91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38DA50" wp14:editId="0F1BF5B9">
              <wp:simplePos x="0" y="0"/>
              <wp:positionH relativeFrom="column">
                <wp:posOffset>-575310</wp:posOffset>
              </wp:positionH>
              <wp:positionV relativeFrom="page">
                <wp:posOffset>1332230</wp:posOffset>
              </wp:positionV>
              <wp:extent cx="6634800" cy="613"/>
              <wp:effectExtent l="0" t="0" r="20320" b="254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613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5637CA4" id="_x041f__x0440__x044f__x043c__x0430__x044f__x0020__x0441__x043e__x0435__x0434__x0438__x043d__x0438__x0442__x0435__x043b__x044c__x043d__x0430__x044f__x0020__x043b__x0438__x043d__x0438__x044f__x0020_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.3pt,104.9pt" to="477.15pt,10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" strokecolor="#1b4b91" strokeweight=".5pt">
              <v:stroke joinstyle="miter"/>
              <w10:wrap anchory="page"/>
            </v:line>
          </w:pict>
        </mc:Fallback>
      </mc:AlternateContent>
    </w:r>
  </w:p>
  <w:p w14:paraId="17B604B6" w14:textId="77777777" w:rsidR="00DD5BEC" w:rsidRPr="005034A7" w:rsidRDefault="00A30261">
    <w:pPr>
      <w:pStyle w:val="a3"/>
      <w:rPr>
        <w:sz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D6"/>
    <w:multiLevelType w:val="hybridMultilevel"/>
    <w:tmpl w:val="B26202FC"/>
    <w:lvl w:ilvl="0" w:tplc="DE924BD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715033"/>
    <w:multiLevelType w:val="multilevel"/>
    <w:tmpl w:val="75B63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42D5023"/>
    <w:multiLevelType w:val="multilevel"/>
    <w:tmpl w:val="46128E56"/>
    <w:lvl w:ilvl="0">
      <w:start w:val="5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3" w15:restartNumberingAfterBreak="0">
    <w:nsid w:val="09F76D66"/>
    <w:multiLevelType w:val="hybridMultilevel"/>
    <w:tmpl w:val="38626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5F1E2D"/>
    <w:multiLevelType w:val="hybridMultilevel"/>
    <w:tmpl w:val="06846C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0781B"/>
    <w:multiLevelType w:val="hybridMultilevel"/>
    <w:tmpl w:val="023AD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66F"/>
    <w:multiLevelType w:val="hybridMultilevel"/>
    <w:tmpl w:val="62E43E78"/>
    <w:lvl w:ilvl="0" w:tplc="E0FA69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3D1B"/>
    <w:multiLevelType w:val="multilevel"/>
    <w:tmpl w:val="E1D68AB8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8" w15:restartNumberingAfterBreak="0">
    <w:nsid w:val="307F477D"/>
    <w:multiLevelType w:val="hybridMultilevel"/>
    <w:tmpl w:val="AD144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F54336"/>
    <w:multiLevelType w:val="hybridMultilevel"/>
    <w:tmpl w:val="E06C3424"/>
    <w:lvl w:ilvl="0" w:tplc="C86C7A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1AB"/>
    <w:multiLevelType w:val="hybridMultilevel"/>
    <w:tmpl w:val="324E62FA"/>
    <w:lvl w:ilvl="0" w:tplc="741A6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C2BF2"/>
    <w:multiLevelType w:val="hybridMultilevel"/>
    <w:tmpl w:val="77EAB944"/>
    <w:lvl w:ilvl="0" w:tplc="2002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0864"/>
    <w:multiLevelType w:val="hybridMultilevel"/>
    <w:tmpl w:val="1086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2F98"/>
    <w:multiLevelType w:val="multilevel"/>
    <w:tmpl w:val="1E9E1A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4" w15:restartNumberingAfterBreak="0">
    <w:nsid w:val="5BA22ABE"/>
    <w:multiLevelType w:val="multilevel"/>
    <w:tmpl w:val="5FDCECC4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5" w15:restartNumberingAfterBreak="0">
    <w:nsid w:val="5C835897"/>
    <w:multiLevelType w:val="hybridMultilevel"/>
    <w:tmpl w:val="9D04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64C8D"/>
    <w:multiLevelType w:val="hybridMultilevel"/>
    <w:tmpl w:val="D23C07C0"/>
    <w:lvl w:ilvl="0" w:tplc="D562C5F4">
      <w:start w:val="1"/>
      <w:numFmt w:val="upperRoman"/>
      <w:lvlText w:val="%1."/>
      <w:lvlJc w:val="right"/>
      <w:pPr>
        <w:ind w:left="30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60933253"/>
    <w:multiLevelType w:val="hybridMultilevel"/>
    <w:tmpl w:val="8ABE3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A5F"/>
    <w:multiLevelType w:val="hybridMultilevel"/>
    <w:tmpl w:val="BD920D4C"/>
    <w:lvl w:ilvl="0" w:tplc="543CD9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3032"/>
    <w:multiLevelType w:val="hybridMultilevel"/>
    <w:tmpl w:val="864A67F6"/>
    <w:lvl w:ilvl="0" w:tplc="BF5CB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F90F94"/>
    <w:multiLevelType w:val="hybridMultilevel"/>
    <w:tmpl w:val="B99E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64C5D"/>
    <w:multiLevelType w:val="multilevel"/>
    <w:tmpl w:val="B65090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22" w15:restartNumberingAfterBreak="0">
    <w:nsid w:val="6E520794"/>
    <w:multiLevelType w:val="hybridMultilevel"/>
    <w:tmpl w:val="E2FA10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F4A3EF9"/>
    <w:multiLevelType w:val="multilevel"/>
    <w:tmpl w:val="134C87C4"/>
    <w:lvl w:ilvl="0">
      <w:start w:val="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24" w15:restartNumberingAfterBreak="0">
    <w:nsid w:val="785E7410"/>
    <w:multiLevelType w:val="hybridMultilevel"/>
    <w:tmpl w:val="9C5631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0464F8"/>
    <w:multiLevelType w:val="multilevel"/>
    <w:tmpl w:val="82080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12"/>
  </w:num>
  <w:num w:numId="7">
    <w:abstractNumId w:val="17"/>
  </w:num>
  <w:num w:numId="8">
    <w:abstractNumId w:val="4"/>
  </w:num>
  <w:num w:numId="9">
    <w:abstractNumId w:val="19"/>
  </w:num>
  <w:num w:numId="10">
    <w:abstractNumId w:val="10"/>
  </w:num>
  <w:num w:numId="11">
    <w:abstractNumId w:val="22"/>
  </w:num>
  <w:num w:numId="12">
    <w:abstractNumId w:val="6"/>
  </w:num>
  <w:num w:numId="13">
    <w:abstractNumId w:val="20"/>
  </w:num>
  <w:num w:numId="14">
    <w:abstractNumId w:val="2"/>
  </w:num>
  <w:num w:numId="15">
    <w:abstractNumId w:val="7"/>
  </w:num>
  <w:num w:numId="16">
    <w:abstractNumId w:val="14"/>
  </w:num>
  <w:num w:numId="17">
    <w:abstractNumId w:val="23"/>
  </w:num>
  <w:num w:numId="18">
    <w:abstractNumId w:val="1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13"/>
  </w:num>
  <w:num w:numId="24">
    <w:abstractNumId w:val="9"/>
  </w:num>
  <w:num w:numId="25">
    <w:abstractNumId w:val="18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B"/>
    <w:rsid w:val="00000E5C"/>
    <w:rsid w:val="00011C6F"/>
    <w:rsid w:val="00013E77"/>
    <w:rsid w:val="00034209"/>
    <w:rsid w:val="00040398"/>
    <w:rsid w:val="0004330C"/>
    <w:rsid w:val="00055CBB"/>
    <w:rsid w:val="00071F60"/>
    <w:rsid w:val="00082AFE"/>
    <w:rsid w:val="0008357E"/>
    <w:rsid w:val="00086E7D"/>
    <w:rsid w:val="000908C6"/>
    <w:rsid w:val="000A0097"/>
    <w:rsid w:val="000B48C1"/>
    <w:rsid w:val="000D2BED"/>
    <w:rsid w:val="000D7C76"/>
    <w:rsid w:val="000F3DDA"/>
    <w:rsid w:val="00112160"/>
    <w:rsid w:val="00112A4F"/>
    <w:rsid w:val="001250B7"/>
    <w:rsid w:val="0013297E"/>
    <w:rsid w:val="00146681"/>
    <w:rsid w:val="00156DFA"/>
    <w:rsid w:val="001650A1"/>
    <w:rsid w:val="00191AB0"/>
    <w:rsid w:val="00196FE0"/>
    <w:rsid w:val="001D3AC9"/>
    <w:rsid w:val="001D6216"/>
    <w:rsid w:val="001E14C8"/>
    <w:rsid w:val="001E4397"/>
    <w:rsid w:val="00206A15"/>
    <w:rsid w:val="00210C82"/>
    <w:rsid w:val="002162FE"/>
    <w:rsid w:val="00223F44"/>
    <w:rsid w:val="00255E67"/>
    <w:rsid w:val="0025788D"/>
    <w:rsid w:val="00270926"/>
    <w:rsid w:val="002838D7"/>
    <w:rsid w:val="002935EE"/>
    <w:rsid w:val="002E33AE"/>
    <w:rsid w:val="002E7C16"/>
    <w:rsid w:val="002F1627"/>
    <w:rsid w:val="002F2E50"/>
    <w:rsid w:val="00307835"/>
    <w:rsid w:val="00311222"/>
    <w:rsid w:val="0032069B"/>
    <w:rsid w:val="00351601"/>
    <w:rsid w:val="00374E02"/>
    <w:rsid w:val="003750AE"/>
    <w:rsid w:val="00375A01"/>
    <w:rsid w:val="00397D77"/>
    <w:rsid w:val="003A1032"/>
    <w:rsid w:val="003A59CC"/>
    <w:rsid w:val="003B47CF"/>
    <w:rsid w:val="003B631F"/>
    <w:rsid w:val="003C4970"/>
    <w:rsid w:val="003C649E"/>
    <w:rsid w:val="003D43F8"/>
    <w:rsid w:val="003D6EFB"/>
    <w:rsid w:val="003E1F8F"/>
    <w:rsid w:val="003E3D78"/>
    <w:rsid w:val="003E4AE8"/>
    <w:rsid w:val="003E7673"/>
    <w:rsid w:val="003F6971"/>
    <w:rsid w:val="00412F79"/>
    <w:rsid w:val="00415DFE"/>
    <w:rsid w:val="00430C16"/>
    <w:rsid w:val="00445AD4"/>
    <w:rsid w:val="00450EFE"/>
    <w:rsid w:val="00457369"/>
    <w:rsid w:val="00460492"/>
    <w:rsid w:val="00461A76"/>
    <w:rsid w:val="00492357"/>
    <w:rsid w:val="004A378B"/>
    <w:rsid w:val="004A6C8F"/>
    <w:rsid w:val="004A7F70"/>
    <w:rsid w:val="004B01C6"/>
    <w:rsid w:val="004B3D81"/>
    <w:rsid w:val="004B5445"/>
    <w:rsid w:val="004C1CF2"/>
    <w:rsid w:val="004D7F6C"/>
    <w:rsid w:val="004E60F0"/>
    <w:rsid w:val="004F46E2"/>
    <w:rsid w:val="005034A7"/>
    <w:rsid w:val="005306C4"/>
    <w:rsid w:val="00532BC1"/>
    <w:rsid w:val="00534071"/>
    <w:rsid w:val="00534ED0"/>
    <w:rsid w:val="005410A7"/>
    <w:rsid w:val="00561523"/>
    <w:rsid w:val="00561BF0"/>
    <w:rsid w:val="00564608"/>
    <w:rsid w:val="00574C93"/>
    <w:rsid w:val="00575EE6"/>
    <w:rsid w:val="005A2CFB"/>
    <w:rsid w:val="005C37F7"/>
    <w:rsid w:val="005C6E68"/>
    <w:rsid w:val="005C76F5"/>
    <w:rsid w:val="006105FC"/>
    <w:rsid w:val="00615AEC"/>
    <w:rsid w:val="00617918"/>
    <w:rsid w:val="0062441C"/>
    <w:rsid w:val="00637119"/>
    <w:rsid w:val="00651053"/>
    <w:rsid w:val="006539F4"/>
    <w:rsid w:val="00662A2E"/>
    <w:rsid w:val="00663BE2"/>
    <w:rsid w:val="00675078"/>
    <w:rsid w:val="006751B3"/>
    <w:rsid w:val="006823CF"/>
    <w:rsid w:val="00683A3E"/>
    <w:rsid w:val="006878AC"/>
    <w:rsid w:val="00690AD0"/>
    <w:rsid w:val="006A4ACF"/>
    <w:rsid w:val="006B5D02"/>
    <w:rsid w:val="006C2BF2"/>
    <w:rsid w:val="006D57B1"/>
    <w:rsid w:val="006D7406"/>
    <w:rsid w:val="006D7680"/>
    <w:rsid w:val="006F6915"/>
    <w:rsid w:val="00701933"/>
    <w:rsid w:val="00722713"/>
    <w:rsid w:val="00733BE2"/>
    <w:rsid w:val="007351E7"/>
    <w:rsid w:val="00770413"/>
    <w:rsid w:val="00770A75"/>
    <w:rsid w:val="007718B6"/>
    <w:rsid w:val="0078774F"/>
    <w:rsid w:val="00793AA5"/>
    <w:rsid w:val="0079586B"/>
    <w:rsid w:val="007B52E8"/>
    <w:rsid w:val="007C6C16"/>
    <w:rsid w:val="007D58FA"/>
    <w:rsid w:val="007E4CDB"/>
    <w:rsid w:val="007F2646"/>
    <w:rsid w:val="0081118C"/>
    <w:rsid w:val="00840C6A"/>
    <w:rsid w:val="00857611"/>
    <w:rsid w:val="00860819"/>
    <w:rsid w:val="00872C0F"/>
    <w:rsid w:val="00877E30"/>
    <w:rsid w:val="00886C1B"/>
    <w:rsid w:val="00890E2E"/>
    <w:rsid w:val="008925E1"/>
    <w:rsid w:val="00895682"/>
    <w:rsid w:val="008B0622"/>
    <w:rsid w:val="008B68D8"/>
    <w:rsid w:val="008C1FBC"/>
    <w:rsid w:val="008C29C9"/>
    <w:rsid w:val="008C2BE5"/>
    <w:rsid w:val="008C33E6"/>
    <w:rsid w:val="008E3105"/>
    <w:rsid w:val="00900396"/>
    <w:rsid w:val="009009DC"/>
    <w:rsid w:val="00924465"/>
    <w:rsid w:val="00926869"/>
    <w:rsid w:val="009411C3"/>
    <w:rsid w:val="00964FF8"/>
    <w:rsid w:val="00967361"/>
    <w:rsid w:val="00987E6E"/>
    <w:rsid w:val="00994261"/>
    <w:rsid w:val="009B5561"/>
    <w:rsid w:val="009C53FF"/>
    <w:rsid w:val="009E4203"/>
    <w:rsid w:val="009F7A34"/>
    <w:rsid w:val="00A13652"/>
    <w:rsid w:val="00A1771A"/>
    <w:rsid w:val="00A30261"/>
    <w:rsid w:val="00A578CD"/>
    <w:rsid w:val="00A60C6D"/>
    <w:rsid w:val="00A71E3C"/>
    <w:rsid w:val="00A75BF2"/>
    <w:rsid w:val="00A80759"/>
    <w:rsid w:val="00A8336F"/>
    <w:rsid w:val="00A8352A"/>
    <w:rsid w:val="00A96B2E"/>
    <w:rsid w:val="00AA5E30"/>
    <w:rsid w:val="00AC5A24"/>
    <w:rsid w:val="00AD7235"/>
    <w:rsid w:val="00AE141F"/>
    <w:rsid w:val="00AE540A"/>
    <w:rsid w:val="00B1272F"/>
    <w:rsid w:val="00B241D7"/>
    <w:rsid w:val="00B257FC"/>
    <w:rsid w:val="00B51F94"/>
    <w:rsid w:val="00B54C39"/>
    <w:rsid w:val="00B60652"/>
    <w:rsid w:val="00B664F4"/>
    <w:rsid w:val="00B6710F"/>
    <w:rsid w:val="00B70FF9"/>
    <w:rsid w:val="00B7750F"/>
    <w:rsid w:val="00BC3403"/>
    <w:rsid w:val="00BC3C45"/>
    <w:rsid w:val="00C037DF"/>
    <w:rsid w:val="00C161C2"/>
    <w:rsid w:val="00C211CD"/>
    <w:rsid w:val="00C2120F"/>
    <w:rsid w:val="00C516BE"/>
    <w:rsid w:val="00C57CB0"/>
    <w:rsid w:val="00C64F2C"/>
    <w:rsid w:val="00C7281F"/>
    <w:rsid w:val="00C76987"/>
    <w:rsid w:val="00C830A3"/>
    <w:rsid w:val="00C8349C"/>
    <w:rsid w:val="00C95DC0"/>
    <w:rsid w:val="00C96F77"/>
    <w:rsid w:val="00CB5709"/>
    <w:rsid w:val="00CC10AB"/>
    <w:rsid w:val="00CC641D"/>
    <w:rsid w:val="00CE579D"/>
    <w:rsid w:val="00CE64B7"/>
    <w:rsid w:val="00D07ECF"/>
    <w:rsid w:val="00D07F1C"/>
    <w:rsid w:val="00D11F69"/>
    <w:rsid w:val="00D15530"/>
    <w:rsid w:val="00D21683"/>
    <w:rsid w:val="00D37489"/>
    <w:rsid w:val="00D50375"/>
    <w:rsid w:val="00D503FB"/>
    <w:rsid w:val="00D82143"/>
    <w:rsid w:val="00D914F4"/>
    <w:rsid w:val="00D94244"/>
    <w:rsid w:val="00D94D39"/>
    <w:rsid w:val="00D94ED4"/>
    <w:rsid w:val="00DA50EC"/>
    <w:rsid w:val="00DA73B9"/>
    <w:rsid w:val="00DB1D37"/>
    <w:rsid w:val="00DB61CD"/>
    <w:rsid w:val="00DB69E4"/>
    <w:rsid w:val="00DC0C00"/>
    <w:rsid w:val="00DD4E9C"/>
    <w:rsid w:val="00DD5583"/>
    <w:rsid w:val="00DD5FAD"/>
    <w:rsid w:val="00DF0A5B"/>
    <w:rsid w:val="00E22EC3"/>
    <w:rsid w:val="00E32376"/>
    <w:rsid w:val="00E35D2B"/>
    <w:rsid w:val="00E37B27"/>
    <w:rsid w:val="00E41E11"/>
    <w:rsid w:val="00E636CE"/>
    <w:rsid w:val="00E834D3"/>
    <w:rsid w:val="00E9170E"/>
    <w:rsid w:val="00E9685C"/>
    <w:rsid w:val="00EA1865"/>
    <w:rsid w:val="00EA4322"/>
    <w:rsid w:val="00EA62F2"/>
    <w:rsid w:val="00EB4A66"/>
    <w:rsid w:val="00EB55D8"/>
    <w:rsid w:val="00ED0D18"/>
    <w:rsid w:val="00ED4413"/>
    <w:rsid w:val="00ED698A"/>
    <w:rsid w:val="00EE229D"/>
    <w:rsid w:val="00EE53B8"/>
    <w:rsid w:val="00EF7D58"/>
    <w:rsid w:val="00F05B50"/>
    <w:rsid w:val="00F213EC"/>
    <w:rsid w:val="00F22A85"/>
    <w:rsid w:val="00F2398F"/>
    <w:rsid w:val="00F26120"/>
    <w:rsid w:val="00F3058F"/>
    <w:rsid w:val="00F84EFC"/>
    <w:rsid w:val="00F9526E"/>
    <w:rsid w:val="00F971C6"/>
    <w:rsid w:val="00FB405D"/>
    <w:rsid w:val="00FC1BB0"/>
    <w:rsid w:val="00FC4F0B"/>
    <w:rsid w:val="00FD185C"/>
    <w:rsid w:val="00FE40E9"/>
    <w:rsid w:val="00FE41D5"/>
    <w:rsid w:val="00FE7F65"/>
    <w:rsid w:val="00FF195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F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0A"/>
  </w:style>
  <w:style w:type="paragraph" w:styleId="1">
    <w:name w:val="heading 1"/>
    <w:basedOn w:val="a"/>
    <w:link w:val="10"/>
    <w:autoRedefine/>
    <w:uiPriority w:val="9"/>
    <w:qFormat/>
    <w:rsid w:val="009B5561"/>
    <w:pPr>
      <w:numPr>
        <w:numId w:val="12"/>
      </w:numPr>
      <w:ind w:left="1134"/>
      <w:jc w:val="both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EFB"/>
  </w:style>
  <w:style w:type="paragraph" w:styleId="a5">
    <w:name w:val="footer"/>
    <w:basedOn w:val="a"/>
    <w:link w:val="a6"/>
    <w:unhideWhenUsed/>
    <w:rsid w:val="003D6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EFB"/>
  </w:style>
  <w:style w:type="table" w:styleId="a7">
    <w:name w:val="Table Grid"/>
    <w:basedOn w:val="a1"/>
    <w:rsid w:val="003D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12F79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D94D39"/>
    <w:pPr>
      <w:spacing w:after="160"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05B50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74E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492357"/>
  </w:style>
  <w:style w:type="table" w:customStyle="1" w:styleId="12">
    <w:name w:val="Сетка таблицы12"/>
    <w:basedOn w:val="a1"/>
    <w:next w:val="a7"/>
    <w:uiPriority w:val="59"/>
    <w:rsid w:val="00CB57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5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31">
    <w:name w:val="Сетка таблицы3"/>
    <w:basedOn w:val="a1"/>
    <w:next w:val="a7"/>
    <w:uiPriority w:val="59"/>
    <w:rsid w:val="00B775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698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698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B5561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9B5561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B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5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Основной текст Знак Знак Знак,Основной текст Знак Знак Знак Знак,Знак1, Знак1,body text,body text Знак,Знак Знак Знак,Знак Знак Знак Знак Знак,Знак Знак Знак Знак Знак Знак Знак Знак Знак"/>
    <w:basedOn w:val="a"/>
    <w:link w:val="af"/>
    <w:rsid w:val="009B5561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Знак1 Знак, Знак1 Знак,body text Знак1,body text Знак Знак,Знак Знак Знак Знак,Знак Знак Знак Знак Знак Знак"/>
    <w:basedOn w:val="a0"/>
    <w:link w:val="ae"/>
    <w:rsid w:val="009B5561"/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9B5561"/>
    <w:rPr>
      <w:rFonts w:ascii="Times New Roman" w:hAnsi="Times New Roman"/>
      <w:sz w:val="24"/>
    </w:rPr>
  </w:style>
  <w:style w:type="paragraph" w:customStyle="1" w:styleId="13">
    <w:name w:val="Обычный1"/>
    <w:basedOn w:val="a"/>
    <w:rsid w:val="009B5561"/>
    <w:pPr>
      <w:spacing w:before="100" w:beforeAutospacing="1" w:after="150" w:line="270" w:lineRule="atLeast"/>
      <w:ind w:left="4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tyle2">
    <w:name w:val="Style2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9B5561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rsid w:val="009B5561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9B5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39"/>
    <w:rsid w:val="00B257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E420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895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2FEE-BCF8-4E8A-BA53-661B536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«Тема письма»</vt:lpstr>
      <vt:lpstr>Уважаемый ________________!</vt:lpstr>
      <vt:lpstr>Исп. Технический директор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Анастасия</cp:lastModifiedBy>
  <cp:revision>20</cp:revision>
  <cp:lastPrinted>2017-08-23T13:48:00Z</cp:lastPrinted>
  <dcterms:created xsi:type="dcterms:W3CDTF">2018-03-28T09:29:00Z</dcterms:created>
  <dcterms:modified xsi:type="dcterms:W3CDTF">2018-06-22T08:34:00Z</dcterms:modified>
</cp:coreProperties>
</file>